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126" w:rsidRPr="001E7126" w:rsidRDefault="00A46DEF" w:rsidP="001E7126">
      <w:pPr>
        <w:shd w:val="clear" w:color="auto" w:fill="FFFFFF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be-BY" w:eastAsia="ru-RU"/>
        </w:rPr>
      </w:pPr>
      <w:r w:rsidRPr="001E712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be-BY" w:eastAsia="ru-RU"/>
        </w:rPr>
        <w:t xml:space="preserve">Рэспубліканскі навукова-метадычны семінар </w:t>
      </w:r>
    </w:p>
    <w:p w:rsidR="00A46DEF" w:rsidRPr="001E7126" w:rsidRDefault="00A46DEF" w:rsidP="001E7126">
      <w:pPr>
        <w:shd w:val="clear" w:color="auto" w:fill="FFFFFF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be-BY" w:eastAsia="ru-RU"/>
        </w:rPr>
      </w:pPr>
      <w:r w:rsidRPr="001E712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be-BY" w:eastAsia="ru-RU"/>
        </w:rPr>
        <w:t>«Вывучэнне творчасці Янкі Купалы і Якуба Коласа: ад метадычных ідэй да іх практычнага ўвасаблення»</w:t>
      </w:r>
    </w:p>
    <w:p w:rsidR="00A46DEF" w:rsidRPr="001E7126" w:rsidRDefault="00A46DEF" w:rsidP="001E71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be-BY" w:eastAsia="ru-RU"/>
        </w:rPr>
      </w:pPr>
    </w:p>
    <w:p w:rsidR="00A46DEF" w:rsidRPr="001E7126" w:rsidRDefault="00A46DEF" w:rsidP="001E71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be-BY" w:eastAsia="ru-RU"/>
        </w:rPr>
      </w:pPr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be-BY" w:eastAsia="ru-RU"/>
        </w:rPr>
        <w:t>Напярэдадні 22 кастрычніка</w:t>
      </w:r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be-BY" w:eastAsia="ru-RU"/>
        </w:rPr>
        <w:t>– у сувязі з</w:t>
      </w:r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be-BY" w:eastAsia="ru-RU"/>
        </w:rPr>
        <w:t>140-годдзем з</w:t>
      </w:r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be-BY" w:eastAsia="ru-RU"/>
        </w:rPr>
        <w:t>дня нараджэння Янкі Купалы і Якуба Коласа</w:t>
      </w:r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be-BY" w:eastAsia="ru-RU"/>
        </w:rPr>
        <w:t xml:space="preserve">– лабараторыя гуманітарнай адукацыі Нацыянальнага </w:t>
      </w:r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</w:t>
      </w:r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be-BY" w:eastAsia="ru-RU"/>
        </w:rPr>
        <w:t>нстытута адукацыі правяла рэспубліканскі навукова-метадычны семінар «Вывучэнне творчасці Янкі Купалы і Якуба Коласа: ад</w:t>
      </w:r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be-BY" w:eastAsia="ru-RU"/>
        </w:rPr>
        <w:t>метадычных ідэй да</w:t>
      </w:r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be-BY" w:eastAsia="ru-RU"/>
        </w:rPr>
        <w:t>іх практычнага ўвасаблення».</w:t>
      </w:r>
    </w:p>
    <w:p w:rsidR="00A46DEF" w:rsidRPr="001E7126" w:rsidRDefault="00A46DEF" w:rsidP="001E71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be-BY" w:eastAsia="ru-RU"/>
        </w:rPr>
      </w:pPr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be-BY" w:eastAsia="ru-RU"/>
        </w:rPr>
        <w:t>У дыскусіі ўзялі ўдзел больш за</w:t>
      </w:r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be-BY" w:eastAsia="ru-RU"/>
        </w:rPr>
        <w:t>20</w:t>
      </w:r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be-BY" w:eastAsia="ru-RU"/>
        </w:rPr>
        <w:t>дакладчыкаў</w:t>
      </w:r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be-BY" w:eastAsia="ru-RU"/>
        </w:rPr>
        <w:t>– прадстаўнікоў метадычнай і філалагічнай навукі Беларускага дзяржаўнага ўніверсітэта, Беларуска-Расійскага ўніверсітэта, Нацыянальнага інстытута адукацыі, а</w:t>
      </w:r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be-BY" w:eastAsia="ru-RU"/>
        </w:rPr>
        <w:t>таксама настаўнікаў беларускай мовы і літаратуры з</w:t>
      </w:r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be-BY" w:eastAsia="ru-RU"/>
        </w:rPr>
        <w:t>розных рэгіёнаў рэспублікі.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73"/>
        <w:gridCol w:w="4275"/>
      </w:tblGrid>
      <w:tr w:rsidR="00BE237C" w:rsidRPr="00A46DEF" w:rsidTr="00A46DEF">
        <w:tc>
          <w:tcPr>
            <w:tcW w:w="0" w:type="auto"/>
            <w:shd w:val="clear" w:color="auto" w:fill="auto"/>
            <w:vAlign w:val="center"/>
            <w:hideMark/>
          </w:tcPr>
          <w:p w:rsidR="00A46DEF" w:rsidRPr="00A46DEF" w:rsidRDefault="00A46DEF" w:rsidP="00A4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DE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94878" cy="3590925"/>
                  <wp:effectExtent l="0" t="0" r="0" b="0"/>
                  <wp:docPr id="2" name="Рисунок 2" descr="https://adu.by/images/2022/10/foto1-seminar-21-10-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du.by/images/2022/10/foto1-seminar-21-10-2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3086" cy="36018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46DEF" w:rsidRPr="00A46DEF" w:rsidRDefault="00A46DEF" w:rsidP="00A46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DE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95575" cy="3591854"/>
                  <wp:effectExtent l="0" t="0" r="0" b="8890"/>
                  <wp:docPr id="1" name="Рисунок 1" descr="https://adu.by/images/2022/10/foto2-seminar-21-10-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adu.by/images/2022/10/foto2-seminar-21-10-2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9364" cy="36102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46DEF" w:rsidRPr="001E7126" w:rsidRDefault="00A46DEF" w:rsidP="001E71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72727"/>
          <w:sz w:val="28"/>
          <w:szCs w:val="28"/>
          <w:lang w:eastAsia="ru-RU"/>
        </w:rPr>
      </w:pPr>
      <w:r w:rsidRPr="00A46DEF">
        <w:rPr>
          <w:rFonts w:ascii="Helvetica" w:eastAsia="Times New Roman" w:hAnsi="Helvetica" w:cs="Times New Roman"/>
          <w:color w:val="272727"/>
          <w:sz w:val="21"/>
          <w:szCs w:val="21"/>
          <w:lang w:eastAsia="ru-RU"/>
        </w:rPr>
        <w:t> </w:t>
      </w:r>
      <w:bookmarkStart w:id="0" w:name="_GoBack"/>
      <w:proofErr w:type="spellStart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Даследчыкі</w:t>
      </w:r>
      <w:proofErr w:type="spellEnd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засяродзілі</w:t>
      </w:r>
      <w:proofErr w:type="spellEnd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ўвагу</w:t>
      </w:r>
      <w:proofErr w:type="spellEnd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</w:t>
      </w:r>
      <w:proofErr w:type="spellStart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тэарэтыка-метадалагічных</w:t>
      </w:r>
      <w:proofErr w:type="spellEnd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аспектах </w:t>
      </w:r>
      <w:proofErr w:type="spellStart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вывучэння</w:t>
      </w:r>
      <w:proofErr w:type="spellEnd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творчасці</w:t>
      </w:r>
      <w:proofErr w:type="spellEnd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класікаў</w:t>
      </w:r>
      <w:proofErr w:type="spellEnd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беларускай </w:t>
      </w:r>
      <w:proofErr w:type="spellStart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літаратуры</w:t>
      </w:r>
      <w:proofErr w:type="spellEnd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а </w:t>
      </w:r>
      <w:proofErr w:type="spellStart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настаўнікі-практыкі</w:t>
      </w:r>
      <w:proofErr w:type="spellEnd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прадэманстравалі</w:t>
      </w:r>
      <w:proofErr w:type="spellEnd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яркія</w:t>
      </w:r>
      <w:proofErr w:type="spellEnd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метадычныя</w:t>
      </w:r>
      <w:proofErr w:type="spellEnd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знаходкі</w:t>
      </w:r>
      <w:proofErr w:type="spellEnd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у </w:t>
      </w:r>
      <w:proofErr w:type="spellStart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якіх</w:t>
      </w:r>
      <w:proofErr w:type="spellEnd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увасобіліся</w:t>
      </w:r>
      <w:proofErr w:type="spellEnd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як </w:t>
      </w:r>
      <w:proofErr w:type="spellStart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традыцыйныя</w:t>
      </w:r>
      <w:proofErr w:type="spellEnd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так і </w:t>
      </w:r>
      <w:proofErr w:type="spellStart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інавацыйныя</w:t>
      </w:r>
      <w:proofErr w:type="spellEnd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падыходы</w:t>
      </w:r>
      <w:proofErr w:type="spellEnd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да навучання. </w:t>
      </w:r>
      <w:proofErr w:type="spellStart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Семінар</w:t>
      </w:r>
      <w:proofErr w:type="spellEnd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прайшоў</w:t>
      </w:r>
      <w:proofErr w:type="spellEnd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 </w:t>
      </w:r>
      <w:proofErr w:type="spellStart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творчай</w:t>
      </w:r>
      <w:proofErr w:type="spellEnd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атмасферы</w:t>
      </w:r>
      <w:proofErr w:type="spellEnd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дзякуючы</w:t>
      </w:r>
      <w:proofErr w:type="spellEnd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якой</w:t>
      </w:r>
      <w:proofErr w:type="spellEnd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выявіліся</w:t>
      </w:r>
      <w:proofErr w:type="spellEnd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новыя</w:t>
      </w:r>
      <w:proofErr w:type="spellEnd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перспектыўныя</w:t>
      </w:r>
      <w:proofErr w:type="spellEnd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кірункі</w:t>
      </w:r>
      <w:proofErr w:type="spellEnd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развіцця </w:t>
      </w:r>
      <w:proofErr w:type="spellStart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метадычнай</w:t>
      </w:r>
      <w:proofErr w:type="spellEnd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навукі</w:t>
      </w:r>
      <w:proofErr w:type="spellEnd"/>
      <w:r w:rsidRPr="001E71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bookmarkEnd w:id="0"/>
    </w:p>
    <w:sectPr w:rsidR="00A46DEF" w:rsidRPr="001E71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DEF"/>
    <w:rsid w:val="001E7126"/>
    <w:rsid w:val="008C68E6"/>
    <w:rsid w:val="00A46DEF"/>
    <w:rsid w:val="00BE2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88EBDD-B2AD-4DFA-97AB-0BF455A60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46D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46DE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A46DE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46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A46D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8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50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3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63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Инга Воюш</dc:creator>
  <cp:keywords/>
  <dc:description/>
  <cp:lastModifiedBy>Пользователь Windows</cp:lastModifiedBy>
  <cp:revision>4</cp:revision>
  <dcterms:created xsi:type="dcterms:W3CDTF">2023-05-22T07:04:00Z</dcterms:created>
  <dcterms:modified xsi:type="dcterms:W3CDTF">2023-05-22T09:36:00Z</dcterms:modified>
</cp:coreProperties>
</file>